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9B" w:rsidRDefault="00CA6F9B" w:rsidP="00CA6F9B">
      <w:pPr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:rsidR="00CA6F9B" w:rsidRDefault="00CA6F9B" w:rsidP="00CA6F9B">
      <w:pPr>
        <w:spacing w:line="52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A6F9B" w:rsidRDefault="00CA6F9B" w:rsidP="00CA6F9B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家畜养殖应对低温雨雪冰冻天气技术措施</w:t>
      </w:r>
    </w:p>
    <w:p w:rsidR="00CA6F9B" w:rsidRDefault="00CA6F9B" w:rsidP="00CA6F9B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1.及时稳固畜舍。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及时加固或修复破损棚舍，在保证安全的前提下，人工或无人机播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洒温浓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盐水，用长杆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带铲及时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清除屋面积雪。</w:t>
      </w:r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2.储备生产资料。</w:t>
      </w:r>
      <w:r>
        <w:rPr>
          <w:rFonts w:ascii="仿宋_GB2312" w:eastAsia="仿宋_GB2312" w:hAnsi="仿宋_GB2312" w:cs="仿宋_GB2312" w:hint="eastAsia"/>
          <w:sz w:val="32"/>
          <w:szCs w:val="32"/>
        </w:rPr>
        <w:t>储备足够饲料、兽药、饮用水、发电用油料等。做好饲料防水，防止受潮霉变。</w:t>
      </w:r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3.做好防寒保暖。</w:t>
      </w:r>
      <w:r>
        <w:rPr>
          <w:rFonts w:ascii="仿宋_GB2312" w:eastAsia="仿宋_GB2312" w:hAnsi="仿宋_GB2312" w:cs="仿宋_GB2312" w:hint="eastAsia"/>
          <w:sz w:val="32"/>
          <w:szCs w:val="32"/>
        </w:rPr>
        <w:t>做好舍内保暖与通风换气工作，避免寒风直吹和贼风侵袭。重点注意产房和保育舍，产房温度维持在25-28℃，保育舍温度维持在20-25℃。开放式圈舍安装升降卷帘，楼式畜舍下层安装挡板，漏缝地板垫草保温。</w:t>
      </w:r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4.供给良好营养。</w:t>
      </w:r>
      <w:r>
        <w:rPr>
          <w:rFonts w:ascii="仿宋_GB2312" w:eastAsia="仿宋_GB2312" w:hAnsi="仿宋_GB2312" w:cs="仿宋_GB2312" w:hint="eastAsia"/>
          <w:sz w:val="32"/>
          <w:szCs w:val="32"/>
        </w:rPr>
        <w:t>适度提高猪饲料能量水平，增加10%-15%的玉米用量或添加1%左右的植物油，每吨饲料添加电解多维1公斤，减少应激；适当增加喂料次数，保证营养充足供给；犊牛、羔羊出生后立即清除黏液，擦干身体，及时喂初乳；给怀孕或弱小牛羊饮用温水。</w:t>
      </w:r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5.保持舍内清洁。</w:t>
      </w:r>
      <w:r>
        <w:rPr>
          <w:rFonts w:ascii="仿宋_GB2312" w:eastAsia="仿宋_GB2312" w:hAnsi="仿宋_GB2312" w:cs="仿宋_GB2312" w:hint="eastAsia"/>
          <w:sz w:val="32"/>
          <w:szCs w:val="32"/>
        </w:rPr>
        <w:t>采取干清粪工艺，及时清理粪尿，避免冲水；发酵床应补充菌种，及时清走湿垫料、添加干垫料，控制垫床水分不超过60%。</w:t>
      </w:r>
    </w:p>
    <w:p w:rsidR="00CA6F9B" w:rsidRDefault="00CA6F9B" w:rsidP="00CA6F9B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6.做好疫病防控。</w:t>
      </w:r>
      <w:r>
        <w:rPr>
          <w:rFonts w:ascii="仿宋_GB2312" w:eastAsia="仿宋_GB2312" w:hAnsi="仿宋_GB2312" w:cs="仿宋_GB2312" w:hint="eastAsia"/>
          <w:sz w:val="32"/>
          <w:szCs w:val="32"/>
        </w:rPr>
        <w:t>保证低温消毒质量，使用20-25℃的温水配制消毒剂，适当加入氯化钠等防冻剂防止结冰；加强呼吸道疫病综合防控，减少人员交叉流动，严防传染病入场。</w:t>
      </w:r>
    </w:p>
    <w:p w:rsidR="00C0079D" w:rsidRPr="00CA6F9B" w:rsidRDefault="00C0079D"/>
    <w:sectPr w:rsidR="00C0079D" w:rsidRPr="00CA6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9B"/>
    <w:rsid w:val="00C0079D"/>
    <w:rsid w:val="00CA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0C635-291F-4281-B9C5-876EFF3D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F9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A6F9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A6F9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2026-01-17T09:37:00Z</dcterms:created>
  <dcterms:modified xsi:type="dcterms:W3CDTF">2026-01-17T09:38:00Z</dcterms:modified>
</cp:coreProperties>
</file>