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DBA" w:rsidRDefault="009E1DBA" w:rsidP="009E1DBA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9E1DBA" w:rsidRDefault="009E1DBA" w:rsidP="009E1DBA">
      <w:pPr>
        <w:spacing w:line="560" w:lineRule="exact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9E1DBA" w:rsidRDefault="009E1DBA" w:rsidP="009E1DBA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油菜应对低温雨雪冰冻天气技术措施</w:t>
      </w:r>
    </w:p>
    <w:bookmarkEnd w:id="0"/>
    <w:p w:rsidR="009E1DBA" w:rsidRDefault="009E1DBA" w:rsidP="009E1DBA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9E1DBA" w:rsidRDefault="009E1DBA" w:rsidP="009E1DBA">
      <w:pPr>
        <w:pStyle w:val="a3"/>
        <w:widowControl/>
        <w:wordWrap w:val="0"/>
        <w:spacing w:beforeAutospacing="0" w:afterAutospacing="0" w:line="520" w:lineRule="exact"/>
        <w:ind w:firstLineChars="200" w:firstLine="643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1.生化调控，预防冻害。</w:t>
      </w:r>
      <w:r>
        <w:rPr>
          <w:rFonts w:ascii="仿宋_GB2312" w:eastAsia="仿宋_GB2312" w:hAnsi="仿宋_GB2312" w:cs="仿宋_GB2312" w:hint="eastAsia"/>
          <w:sz w:val="32"/>
          <w:szCs w:val="32"/>
        </w:rPr>
        <w:t>在降温前3天叶面喷施磷酸二氢钾溶液、碧护、芸薹素内酯、新美洲星、抗冻宝等叶面肥或植物生长调节剂，提高抗寒能力。</w:t>
      </w:r>
    </w:p>
    <w:p w:rsidR="009E1DBA" w:rsidRDefault="009E1DBA" w:rsidP="009E1DBA">
      <w:pPr>
        <w:pStyle w:val="a3"/>
        <w:widowControl/>
        <w:wordWrap w:val="0"/>
        <w:spacing w:beforeAutospacing="0" w:afterAutospacing="0" w:line="520" w:lineRule="exact"/>
        <w:ind w:firstLineChars="200" w:firstLine="643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2.清沟排渍，降湿防病。</w:t>
      </w:r>
      <w:r>
        <w:rPr>
          <w:rFonts w:ascii="仿宋_GB2312" w:eastAsia="仿宋_GB2312" w:hAnsi="仿宋_GB2312" w:cs="仿宋_GB2312" w:hint="eastAsia"/>
          <w:sz w:val="32"/>
          <w:szCs w:val="32"/>
        </w:rPr>
        <w:t>雨雪过后要及时清理厢沟、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腰沟和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围沟，保持“三沟”畅通，围沟与主干渠相通，主干渠水能排，做到雨住田干、明水能排、暗水能滤。排水要入主沟，防止田间串水，阻止软腐病、黑腐病等细菌性病害在田间传播。</w:t>
      </w:r>
    </w:p>
    <w:p w:rsidR="009E1DBA" w:rsidRDefault="009E1DBA" w:rsidP="009E1DBA">
      <w:pPr>
        <w:pStyle w:val="a3"/>
        <w:widowControl/>
        <w:wordWrap w:val="0"/>
        <w:spacing w:beforeAutospacing="0" w:afterAutospacing="0" w:line="520" w:lineRule="exact"/>
        <w:ind w:firstLineChars="200" w:firstLine="643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3.摘除冻</w:t>
      </w:r>
      <w:proofErr w:type="gramStart"/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薹</w:t>
      </w:r>
      <w:proofErr w:type="gramEnd"/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，追肥促长。</w:t>
      </w:r>
      <w:r>
        <w:rPr>
          <w:rFonts w:ascii="仿宋_GB2312" w:eastAsia="仿宋_GB2312" w:hAnsi="仿宋_GB2312" w:cs="仿宋_GB2312" w:hint="eastAsia"/>
          <w:sz w:val="32"/>
          <w:szCs w:val="32"/>
        </w:rPr>
        <w:t>受冻或者折断的油菜薹、叶片在寒潮结束后要及时摘除并带出田外，减少田间荫蔽。天晴后每亩施尿素3-5公斤、氯化钾2-3公斤，促进油菜快速恢复生长，弱苗田块每亩追施尿素量可增至7.5公斤。</w:t>
      </w:r>
    </w:p>
    <w:p w:rsidR="009E1DBA" w:rsidRDefault="009E1DBA" w:rsidP="009E1DBA">
      <w:pPr>
        <w:pStyle w:val="a3"/>
        <w:widowControl/>
        <w:wordWrap w:val="0"/>
        <w:spacing w:beforeAutospacing="0" w:afterAutospacing="0" w:line="520" w:lineRule="exact"/>
        <w:ind w:firstLineChars="200" w:firstLine="643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4.叶面施硼，及时化调。</w:t>
      </w:r>
      <w:r>
        <w:rPr>
          <w:rFonts w:ascii="仿宋_GB2312" w:eastAsia="仿宋_GB2312" w:hAnsi="仿宋_GB2312" w:cs="仿宋_GB2312" w:hint="eastAsia"/>
          <w:sz w:val="32"/>
          <w:szCs w:val="32"/>
        </w:rPr>
        <w:t>冻害阻碍油菜对硼的吸收，灾后每亩叶面喷施0.1%-0.2%硼肥溶液50公斤左右防“花而不实”，同时配施磷酸二氢钾1-2公斤、0.01毫克/升的芸薹素内酯，以促进花芽分化，及早恢复长势，减轻冻害损失。</w:t>
      </w:r>
    </w:p>
    <w:p w:rsidR="009E1DBA" w:rsidRDefault="009E1DBA" w:rsidP="009E1DBA">
      <w:pPr>
        <w:pStyle w:val="a3"/>
        <w:widowControl/>
        <w:wordWrap w:val="0"/>
        <w:spacing w:beforeAutospacing="0" w:afterAutospacing="0" w:line="520" w:lineRule="exact"/>
        <w:ind w:firstLineChars="200" w:firstLine="643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5.加强田间管理，防治次生灾害。</w:t>
      </w:r>
      <w:r>
        <w:rPr>
          <w:rFonts w:ascii="仿宋_GB2312" w:eastAsia="仿宋_GB2312" w:hAnsi="仿宋_GB2312" w:cs="仿宋_GB2312" w:hint="eastAsia"/>
          <w:sz w:val="32"/>
          <w:szCs w:val="32"/>
        </w:rPr>
        <w:t>冻害发生后易感染病害，在气温回升至5-10℃时，可喷施多菌灵等广谱性杀菌剂，对已有软腐病和黑腐病的田块，喷施链霉素等抗生素或铜制剂进行防治。</w:t>
      </w:r>
    </w:p>
    <w:p w:rsidR="009E1DBA" w:rsidRDefault="009E1DBA" w:rsidP="009E1DBA">
      <w:pPr>
        <w:spacing w:line="560" w:lineRule="exact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sectPr w:rsidR="009E1D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BA"/>
    <w:rsid w:val="009E1DBA"/>
    <w:rsid w:val="00C0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5D1FF"/>
  <w15:chartTrackingRefBased/>
  <w15:docId w15:val="{48607BB0-603F-41AD-B95A-89E435577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DB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9E1DB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9E1DBA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 木</dc:creator>
  <cp:keywords/>
  <dc:description/>
  <cp:lastModifiedBy>阿 木</cp:lastModifiedBy>
  <cp:revision>1</cp:revision>
  <dcterms:created xsi:type="dcterms:W3CDTF">2026-01-17T09:32:00Z</dcterms:created>
  <dcterms:modified xsi:type="dcterms:W3CDTF">2026-01-17T09:32:00Z</dcterms:modified>
</cp:coreProperties>
</file>